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Commission on Reentry and Returning 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fr-FR"/>
        </w:rPr>
        <w:t xml:space="preserve">Citizen </w:t>
      </w:r>
      <w:proofErr w:type="spellStart"/>
      <w:r>
        <w:rPr>
          <w:b/>
          <w:bCs/>
          <w:sz w:val="40"/>
          <w:szCs w:val="40"/>
          <w:lang w:val="fr-FR"/>
        </w:rPr>
        <w:t>Affairs</w:t>
      </w:r>
      <w:proofErr w:type="spellEnd"/>
    </w:p>
    <w:p w:rsidR="00EE3C81" w:rsidRDefault="00CA0536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Invites you to the monthly commission meeting</w:t>
      </w:r>
    </w:p>
    <w:p w:rsidR="00EE3C81" w:rsidRDefault="001F346A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August 9</w:t>
      </w:r>
      <w:r w:rsidR="00CA0536">
        <w:rPr>
          <w:b/>
          <w:bCs/>
          <w:sz w:val="28"/>
          <w:szCs w:val="28"/>
        </w:rPr>
        <w:t>th, 2017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 – 8:00 PM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Location</w:t>
      </w:r>
      <w:r>
        <w:rPr>
          <w:b/>
          <w:bCs/>
          <w:i/>
          <w:iCs/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2100 Martin Luther King Ave. S.E.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</w:t>
      </w:r>
      <w:r>
        <w:rPr>
          <w:i/>
          <w:iCs/>
          <w:sz w:val="24"/>
          <w:szCs w:val="24"/>
          <w:vertAlign w:val="superscript"/>
        </w:rPr>
        <w:t>rd</w:t>
      </w:r>
      <w:r>
        <w:rPr>
          <w:i/>
          <w:iCs/>
          <w:sz w:val="24"/>
          <w:szCs w:val="24"/>
          <w:lang w:val="nl-NL"/>
        </w:rPr>
        <w:t xml:space="preserve"> Floor Conference Room)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it-IT"/>
        </w:rPr>
        <w:t>Washington D.C. 20020</w:t>
      </w:r>
    </w:p>
    <w:p w:rsidR="00EE3C81" w:rsidRDefault="00EE3C81">
      <w:pPr>
        <w:pStyle w:val="Body"/>
        <w:spacing w:line="240" w:lineRule="auto"/>
        <w:jc w:val="center"/>
        <w:rPr>
          <w:sz w:val="24"/>
          <w:szCs w:val="24"/>
        </w:rPr>
      </w:pPr>
    </w:p>
    <w:p w:rsidR="00EE3C81" w:rsidRDefault="00CA0536">
      <w:pPr>
        <w:pStyle w:val="Body"/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Agenda </w:t>
      </w:r>
    </w:p>
    <w:p w:rsidR="00EE3C81" w:rsidRDefault="00CA0536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Opening – Call to Order</w:t>
      </w:r>
    </w:p>
    <w:p w:rsidR="006911E3" w:rsidRPr="006911E3" w:rsidRDefault="008A75EF" w:rsidP="006911E3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Reentry Network</w:t>
      </w:r>
      <w:r w:rsidR="001F346A">
        <w:rPr>
          <w:b/>
          <w:bCs/>
          <w:i/>
          <w:iCs/>
          <w:sz w:val="24"/>
          <w:szCs w:val="24"/>
        </w:rPr>
        <w:t>/WIN Action</w:t>
      </w:r>
      <w:r>
        <w:rPr>
          <w:b/>
          <w:bCs/>
          <w:i/>
          <w:iCs/>
          <w:sz w:val="24"/>
          <w:szCs w:val="24"/>
        </w:rPr>
        <w:t xml:space="preserve"> </w:t>
      </w:r>
      <w:r w:rsidR="001F346A">
        <w:rPr>
          <w:b/>
          <w:bCs/>
          <w:i/>
          <w:iCs/>
          <w:sz w:val="24"/>
          <w:szCs w:val="24"/>
        </w:rPr>
        <w:t>– MORCA/NAARC Returning Citizen Day Updates</w:t>
      </w:r>
    </w:p>
    <w:p w:rsidR="00EE3C81" w:rsidRDefault="008A75EF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Parent/Teacher Conference with (DCPS and DOC) </w:t>
      </w:r>
    </w:p>
    <w:p w:rsidR="006911E3" w:rsidRPr="006911E3" w:rsidRDefault="001F346A" w:rsidP="006911E3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Hiring Policies Impacting Returning Citizens</w:t>
      </w:r>
    </w:p>
    <w:p w:rsidR="006911E3" w:rsidRPr="006911E3" w:rsidRDefault="00CA0536" w:rsidP="006911E3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Comments</w:t>
      </w:r>
    </w:p>
    <w:p w:rsidR="00EE3C81" w:rsidRDefault="00CA0536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Adjournment 7:30PM/8:00PM</w:t>
      </w:r>
    </w:p>
    <w:p w:rsidR="00EE3C81" w:rsidRDefault="00EE3C81">
      <w:pPr>
        <w:pStyle w:val="ListParagraph"/>
        <w:jc w:val="center"/>
        <w:rPr>
          <w:sz w:val="24"/>
          <w:szCs w:val="24"/>
        </w:rPr>
      </w:pPr>
    </w:p>
    <w:p w:rsidR="00EE3C81" w:rsidRDefault="00CA0536">
      <w:pPr>
        <w:pStyle w:val="ListParagraph"/>
        <w:jc w:val="center"/>
      </w:pPr>
      <w:r>
        <w:rPr>
          <w:rFonts w:ascii="Trebuchet MS"/>
          <w:sz w:val="24"/>
          <w:szCs w:val="24"/>
        </w:rPr>
        <w:t>**</w:t>
      </w:r>
      <w:r>
        <w:rPr>
          <w:rFonts w:ascii="Trebuchet MS"/>
        </w:rPr>
        <w:t>Commission meetings will be held monthly**</w:t>
      </w:r>
    </w:p>
    <w:p w:rsidR="00EE3C81" w:rsidRDefault="00EE3C81">
      <w:pPr>
        <w:pStyle w:val="ListParagraph"/>
        <w:jc w:val="center"/>
      </w:pPr>
    </w:p>
    <w:p w:rsidR="00EE3C81" w:rsidRDefault="00EE3C81">
      <w:pPr>
        <w:pStyle w:val="ListParagraph"/>
        <w:jc w:val="center"/>
      </w:pPr>
    </w:p>
    <w:sectPr w:rsidR="00EE3C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5C" w:rsidRDefault="00052E5C">
      <w:r>
        <w:separator/>
      </w:r>
    </w:p>
  </w:endnote>
  <w:endnote w:type="continuationSeparator" w:id="0">
    <w:p w:rsidR="00052E5C" w:rsidRDefault="0005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1" w:rsidRDefault="00EE3C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5C" w:rsidRDefault="00052E5C">
      <w:r>
        <w:separator/>
      </w:r>
    </w:p>
  </w:footnote>
  <w:footnote w:type="continuationSeparator" w:id="0">
    <w:p w:rsidR="00052E5C" w:rsidRDefault="0005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1" w:rsidRDefault="00EE3C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EDA"/>
    <w:multiLevelType w:val="multilevel"/>
    <w:tmpl w:val="880011E8"/>
    <w:styleLink w:val="List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1" w15:restartNumberingAfterBreak="0">
    <w:nsid w:val="2930458B"/>
    <w:multiLevelType w:val="multilevel"/>
    <w:tmpl w:val="7722BE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2" w15:restartNumberingAfterBreak="0">
    <w:nsid w:val="31F96C1D"/>
    <w:multiLevelType w:val="multilevel"/>
    <w:tmpl w:val="E5A0AB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3C47335F"/>
    <w:multiLevelType w:val="multilevel"/>
    <w:tmpl w:val="F74EEC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4" w15:restartNumberingAfterBreak="0">
    <w:nsid w:val="5DE90EA2"/>
    <w:multiLevelType w:val="multilevel"/>
    <w:tmpl w:val="FF0050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5" w15:restartNumberingAfterBreak="0">
    <w:nsid w:val="6E37728C"/>
    <w:multiLevelType w:val="multilevel"/>
    <w:tmpl w:val="7CD0D18A"/>
    <w:styleLink w:val="List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81"/>
    <w:rsid w:val="00052E5C"/>
    <w:rsid w:val="001F346A"/>
    <w:rsid w:val="002C60BB"/>
    <w:rsid w:val="002D2C95"/>
    <w:rsid w:val="004607A2"/>
    <w:rsid w:val="006911E3"/>
    <w:rsid w:val="008A75EF"/>
    <w:rsid w:val="00B636AC"/>
    <w:rsid w:val="00BC4227"/>
    <w:rsid w:val="00CA0536"/>
    <w:rsid w:val="00EE3C81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1A34"/>
  <w15:docId w15:val="{7AA70F24-C3B7-4AB2-AE2C-C0FD39F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Lewis</dc:creator>
  <cp:lastModifiedBy>Tony Lewis</cp:lastModifiedBy>
  <cp:revision>2</cp:revision>
  <dcterms:created xsi:type="dcterms:W3CDTF">2017-08-03T19:24:00Z</dcterms:created>
  <dcterms:modified xsi:type="dcterms:W3CDTF">2017-08-03T19:24:00Z</dcterms:modified>
</cp:coreProperties>
</file>